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9" w:type="dxa"/>
        <w:tblLayout w:type="fixed"/>
        <w:tblLook w:val="01E0"/>
      </w:tblPr>
      <w:tblGrid>
        <w:gridCol w:w="5356"/>
        <w:gridCol w:w="4283"/>
      </w:tblGrid>
      <w:tr w:rsidR="005B17E4">
        <w:tc>
          <w:tcPr>
            <w:tcW w:w="5355" w:type="dxa"/>
            <w:shd w:val="clear" w:color="auto" w:fill="auto"/>
          </w:tcPr>
          <w:p w:rsidR="005B17E4" w:rsidRDefault="005B17E4">
            <w:pPr>
              <w:widowControl w:val="0"/>
              <w:jc w:val="both"/>
              <w:rPr>
                <w:szCs w:val="28"/>
              </w:rPr>
            </w:pPr>
          </w:p>
          <w:p w:rsidR="005B17E4" w:rsidRDefault="005B17E4">
            <w:pPr>
              <w:widowControl w:val="0"/>
              <w:rPr>
                <w:szCs w:val="28"/>
              </w:rPr>
            </w:pPr>
          </w:p>
          <w:p w:rsidR="005B17E4" w:rsidRDefault="005B17E4">
            <w:pPr>
              <w:widowControl w:val="0"/>
              <w:rPr>
                <w:szCs w:val="28"/>
              </w:rPr>
            </w:pPr>
          </w:p>
          <w:p w:rsidR="005B17E4" w:rsidRDefault="005B17E4">
            <w:pPr>
              <w:widowControl w:val="0"/>
              <w:rPr>
                <w:szCs w:val="28"/>
              </w:rPr>
            </w:pPr>
          </w:p>
          <w:p w:rsidR="005B17E4" w:rsidRDefault="005B17E4">
            <w:pPr>
              <w:widowControl w:val="0"/>
              <w:rPr>
                <w:szCs w:val="28"/>
              </w:rPr>
            </w:pPr>
          </w:p>
          <w:p w:rsidR="005B17E4" w:rsidRDefault="005B17E4">
            <w:pPr>
              <w:widowControl w:val="0"/>
              <w:rPr>
                <w:szCs w:val="28"/>
              </w:rPr>
            </w:pPr>
          </w:p>
          <w:p w:rsidR="005B17E4" w:rsidRDefault="005B17E4">
            <w:pPr>
              <w:widowControl w:val="0"/>
              <w:rPr>
                <w:szCs w:val="28"/>
              </w:rPr>
            </w:pPr>
          </w:p>
          <w:p w:rsidR="005B17E4" w:rsidRDefault="005B17E4">
            <w:pPr>
              <w:widowControl w:val="0"/>
              <w:tabs>
                <w:tab w:val="left" w:pos="3960"/>
              </w:tabs>
              <w:rPr>
                <w:szCs w:val="28"/>
              </w:rPr>
            </w:pPr>
          </w:p>
        </w:tc>
        <w:tc>
          <w:tcPr>
            <w:tcW w:w="4283" w:type="dxa"/>
            <w:shd w:val="clear" w:color="auto" w:fill="auto"/>
          </w:tcPr>
          <w:p w:rsidR="005B17E4" w:rsidRDefault="005B17E4">
            <w:pPr>
              <w:widowControl w:val="0"/>
              <w:jc w:val="center"/>
              <w:rPr>
                <w:szCs w:val="28"/>
              </w:rPr>
            </w:pPr>
          </w:p>
          <w:p w:rsidR="005B17E4" w:rsidRDefault="003C0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5B17E4" w:rsidRDefault="005B17E4">
            <w:pPr>
              <w:widowControl w:val="0"/>
              <w:jc w:val="center"/>
              <w:rPr>
                <w:szCs w:val="28"/>
              </w:rPr>
            </w:pPr>
          </w:p>
          <w:p w:rsidR="005B17E4" w:rsidRDefault="003C02AC">
            <w:pPr>
              <w:widowControl w:val="0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УТВЕРЖДЕН</w:t>
            </w:r>
            <w:proofErr w:type="gramEnd"/>
            <w:r>
              <w:rPr>
                <w:szCs w:val="28"/>
              </w:rPr>
              <w:t xml:space="preserve">               постановлением администрации </w:t>
            </w:r>
            <w:r>
              <w:rPr>
                <w:szCs w:val="28"/>
              </w:rPr>
              <w:t>Старотитаровского сельского поселения Темрюкского района</w:t>
            </w:r>
          </w:p>
          <w:p w:rsidR="005B17E4" w:rsidRDefault="003C0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от 07.10.2021 № 195</w:t>
            </w:r>
          </w:p>
          <w:p w:rsidR="005B17E4" w:rsidRDefault="005B17E4">
            <w:pPr>
              <w:widowControl w:val="0"/>
              <w:jc w:val="center"/>
              <w:rPr>
                <w:szCs w:val="28"/>
              </w:rPr>
            </w:pPr>
          </w:p>
        </w:tc>
      </w:tr>
    </w:tbl>
    <w:p w:rsidR="005B17E4" w:rsidRDefault="005B17E4"/>
    <w:p w:rsidR="005B17E4" w:rsidRDefault="003C02AC">
      <w:pPr>
        <w:jc w:val="center"/>
        <w:rPr>
          <w:b/>
        </w:rPr>
      </w:pPr>
      <w:r>
        <w:rPr>
          <w:b/>
        </w:rPr>
        <w:t>ПЛАН</w:t>
      </w:r>
    </w:p>
    <w:p w:rsidR="005B17E4" w:rsidRDefault="003C02AC">
      <w:pPr>
        <w:jc w:val="center"/>
        <w:rPr>
          <w:b/>
        </w:rPr>
      </w:pPr>
      <w:r>
        <w:rPr>
          <w:b/>
        </w:rPr>
        <w:t xml:space="preserve">мероприятий по противодействию коррупции в </w:t>
      </w:r>
      <w:r>
        <w:rPr>
          <w:b/>
        </w:rPr>
        <w:t xml:space="preserve">Старотитаровском сельском поселении Темрюкского </w:t>
      </w:r>
      <w:r>
        <w:rPr>
          <w:b/>
        </w:rPr>
        <w:t>района</w:t>
      </w:r>
    </w:p>
    <w:p w:rsidR="005B17E4" w:rsidRDefault="005B17E4"/>
    <w:tbl>
      <w:tblPr>
        <w:tblW w:w="9639" w:type="dxa"/>
        <w:tblInd w:w="109" w:type="dxa"/>
        <w:tblLayout w:type="fixed"/>
        <w:tblLook w:val="0000"/>
      </w:tblPr>
      <w:tblGrid>
        <w:gridCol w:w="566"/>
        <w:gridCol w:w="3545"/>
        <w:gridCol w:w="1417"/>
        <w:gridCol w:w="1559"/>
        <w:gridCol w:w="2552"/>
      </w:tblGrid>
      <w:tr w:rsidR="005B17E4">
        <w:trPr>
          <w:trHeight w:val="2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ind w:left="-108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jc w:val="center"/>
            </w:pPr>
            <w:r>
              <w:t>Мероприятие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jc w:val="center"/>
            </w:pPr>
            <w:r>
              <w:t>Срок исполнения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jc w:val="center"/>
            </w:pPr>
            <w:r>
              <w:t>Ответственный</w:t>
            </w:r>
          </w:p>
          <w:p w:rsidR="005B17E4" w:rsidRDefault="003C02AC">
            <w:pPr>
              <w:widowControl w:val="0"/>
              <w:jc w:val="center"/>
            </w:pPr>
            <w:r>
              <w:t>исполнитель</w:t>
            </w:r>
          </w:p>
        </w:tc>
      </w:tr>
      <w:tr w:rsidR="005B17E4">
        <w:trPr>
          <w:cantSplit/>
          <w:trHeight w:val="2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</w:p>
        </w:tc>
      </w:tr>
      <w:tr w:rsidR="005B17E4">
        <w:trPr>
          <w:trHeight w:val="589"/>
        </w:trPr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Heading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0" w:name="_GoBack"/>
            <w:bookmarkStart w:id="1" w:name="sub_1041"/>
            <w:bookmarkEnd w:id="0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 Оценка восприятия уровня коррупции и мониторинг коррупционных рисков</w:t>
            </w:r>
            <w:bookmarkEnd w:id="1"/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восприятия уровня коррупции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Старотитаровском сельском поселении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результатов в средствах массовой информации и на официальном сайте  в информационно-телекоммуникационной сети «Интернет»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</w:pPr>
            <w:r>
              <w:t xml:space="preserve">Общий отдел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коррупционных рисков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Старотитаровском сельском поселении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размещение результатов в средствах массовой информации 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официальном сайте в информационно-телекоммуникационной сети «Интернет»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Общий отдел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Heading1"/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2. Противодействие корруп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ции в  </w:t>
            </w:r>
            <w:r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Старотитаровском сельском поселении Темрюкского района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по профессиональному развитию в области противодействия коррупции для муниципальных служащих, в должностные обязанности которых входит участие в противодействии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коррупции, в том числе 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</w:pPr>
            <w:r>
              <w:t>Общий отдел администрации Старотитаровского сельского посе</w:t>
            </w:r>
            <w:r>
              <w:t xml:space="preserve">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по профессиональному развитию в области противодействия коррупции для лиц, впервые поступивших на муниципальную службу, и замещающих должности, связанные с соблюдением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антикоррупционных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стандартов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Общий отдел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мероприятий по профессиональному развитию в области противодействия коррупции для муниципальных служащих и руководителей муниципальных учреждений, в должностные обязанности которых входит участие в проведении закупок товаров, работ, услуг для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беспечения муниципальных нужд, в том числе их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</w:pPr>
            <w:r>
              <w:t>Общий отдел администрации Старотитаров</w:t>
            </w:r>
            <w:r>
              <w:t xml:space="preserve">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руководителями муниципальных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Общий отдел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проверок достоверности и полноты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 доходах, об имуществе и обязательствах имущественного характера, соблюдения запретов и ограничений, исполнения обязанностей, установленных в целях противодействия коррупции, в отношении лиц, замещающих должности муниципальной службы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t xml:space="preserve">Общий отдел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рассмотрению уведомлений муниципальных служащих о факте обращения в целях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склонения к совершению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коррупционных правонарушений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15 января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lastRenderedPageBreak/>
              <w:t xml:space="preserve">Общий отдел администрации Старотитаровского сельского поселения Темрюкского </w:t>
            </w:r>
            <w:r>
              <w:lastRenderedPageBreak/>
              <w:t xml:space="preserve">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контроля исполнения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муниципальными служащими обязанности по предварительному уведомлению представителя нанимателя (работодателя) о выполнении иной оплачиваемой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t xml:space="preserve">Общий отдел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исполнения установленного порядка сообщения муниципальными служащими о получении подарка в связи с их должностным положением или исполнением ими должностных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t xml:space="preserve">Общий отдел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Мониторинг исполнения муниципальными служащими обязанности передавать 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инадлежащие им ценные бумаги (доли - участия, паи в уставных (складочных) капиталах организаций) в доверительное управление в целях предотвращения или урегулирования конфликта интересов</w:t>
            </w:r>
          </w:p>
          <w:p w:rsidR="005B17E4" w:rsidRDefault="005B17E4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15 января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t xml:space="preserve">Общий отдел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Мониторинг соблюдения порядка участия лиц, замещающих должности муниципальной службы, в управлении коммерческими и некоммерческими организациями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t xml:space="preserve">Общий отдел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служащих о требованиях законодательства Российской Федерации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противодействии коррупции и его изменениях, формирование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итогам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lastRenderedPageBreak/>
              <w:t xml:space="preserve">Общий отдел </w:t>
            </w:r>
            <w:r>
              <w:lastRenderedPageBreak/>
              <w:t xml:space="preserve">администрации Старотитаровского сельского поселения Темрюкского района </w:t>
            </w:r>
          </w:p>
        </w:tc>
      </w:tr>
      <w:tr w:rsidR="005B17E4">
        <w:trPr>
          <w:trHeight w:val="23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 установленном порядке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проектов муниципальных нормативных правовых актов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t>Общий отдел администрации Старотитаровского сельского по</w:t>
            </w:r>
            <w:r>
              <w:t xml:space="preserve">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 установленном порядке мониторинга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правоприменения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нормативных правовых актов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rFonts w:eastAsiaTheme="minorHAnsi"/>
                <w:szCs w:val="28"/>
                <w:lang w:eastAsia="en-US"/>
              </w:rPr>
            </w:pPr>
            <w:r>
              <w:t>Общий отдел администрации Старотитаровского сельского поселения Темрюкского района</w:t>
            </w:r>
            <w:proofErr w:type="gramStart"/>
            <w:r>
              <w:t xml:space="preserve"> </w:t>
            </w:r>
            <w:r>
              <w:rPr>
                <w:szCs w:val="28"/>
              </w:rPr>
              <w:t>,</w:t>
            </w:r>
            <w:proofErr w:type="gramEnd"/>
            <w:r>
              <w:rPr>
                <w:szCs w:val="28"/>
              </w:rPr>
              <w:t xml:space="preserve"> </w:t>
            </w:r>
            <w:r>
              <w:rPr>
                <w:rFonts w:eastAsiaTheme="minorHAnsi"/>
                <w:szCs w:val="28"/>
                <w:lang w:eastAsia="en-US"/>
              </w:rPr>
              <w:t xml:space="preserve">отраслевые (функциональные) органы администрации </w:t>
            </w:r>
            <w:r>
              <w:rPr>
                <w:rFonts w:eastAsiaTheme="minorHAnsi"/>
                <w:szCs w:val="28"/>
                <w:lang w:eastAsia="en-US"/>
              </w:rPr>
              <w:t>Старотитаровского сельского поселения Темрюкского района</w:t>
            </w:r>
            <w:r>
              <w:rPr>
                <w:rFonts w:eastAsiaTheme="minorHAnsi"/>
                <w:szCs w:val="28"/>
                <w:lang w:eastAsia="en-US"/>
              </w:rPr>
              <w:t>(далее - отраслевые (функциональные) органы)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(издание), изменение или признание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силу (отмена) муниципальных нормативных правовых актов, направленных на устранение нарушений,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выявленных при мониторинге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правоприменения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 (по итогам реализации пункта 4.2.13)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полугодия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года,</w:t>
            </w:r>
          </w:p>
          <w:p w:rsidR="005B17E4" w:rsidRDefault="003C02AC">
            <w:pPr>
              <w:pStyle w:val="ae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Отраслевые (функциональные) органы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4215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2.15</w:t>
            </w:r>
            <w:bookmarkEnd w:id="2"/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мероприятий по обеспечению открытости и прозрачности процедур (правил) определения стоимости находящихся в муниципальной собственности объектов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недвижимого имущества и акций (долей участия в уставных (складочных) капиталах и паев в паевых фондах организаций) при принятии решений о распоряжении указанным имуществом путем отчуждения, передачи в аренду, внесения в уставный капитал или паевой фонд орг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анизации имущественного взноса, а также при приобретении объектов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недвижимого имущества и акций (долей участия в уставных (складочных) капиталах и паев в паевых фондах организаций) в муниципальную собственность</w:t>
            </w:r>
          </w:p>
          <w:p w:rsidR="005B17E4" w:rsidRDefault="005B17E4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имущественных отношений и вопросов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коммунального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соблюдения законодательства Российской Федерации о прот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иводействии коррупции в  муниципальных учреждениях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t xml:space="preserve">Общий отдел 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рассмотрению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сообщений, поступивших по различным каналам получения информации («горячая линия», телефон доверия, электронная приемная), по которым граждане могут конфиденциально, не опасаясь преследования, сообщать о возможных коррупционных правонарушениях, а также 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ализ практики рассмотрения и проверки полученной информации и принимаемых мер реагирования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итогам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widowControl w:val="0"/>
              <w:rPr>
                <w:szCs w:val="28"/>
              </w:rPr>
            </w:pPr>
            <w:r>
              <w:lastRenderedPageBreak/>
              <w:t xml:space="preserve">Общий отдел </w:t>
            </w:r>
            <w:r>
              <w:lastRenderedPageBreak/>
              <w:t xml:space="preserve">администрации Старотитаровского сельского поселения Темрюкского района </w:t>
            </w:r>
          </w:p>
        </w:tc>
      </w:tr>
      <w:tr w:rsidR="005B17E4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Heading1"/>
              <w:ind w:left="-108" w:right="-108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3. Совершенствование взаимодействия органов местного самоуправления со средствами массовой информации, населением и институтами гражданского общества по вопросам противодействия коррупции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продвижение социальной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рекламы,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комплекса иных информационно-просветительских мероприятий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Отраслевые (функциональные) органы, о</w:t>
            </w:r>
            <w:r>
              <w:rPr>
                <w:rFonts w:ascii="Times New Roman" w:hAnsi="Times New Roman" w:cs="Times New Roman"/>
                <w:sz w:val="28"/>
              </w:rPr>
              <w:t>бщий отдел администрации Старотит</w:t>
            </w:r>
            <w:r>
              <w:rPr>
                <w:rFonts w:ascii="Times New Roman" w:hAnsi="Times New Roman" w:cs="Times New Roman"/>
                <w:sz w:val="28"/>
              </w:rPr>
              <w:t xml:space="preserve">аровского сельского поселения Темрюкского района </w:t>
            </w:r>
          </w:p>
        </w:tc>
      </w:tr>
      <w:tr w:rsidR="005B17E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мероприятий по информированию граждан о требованиях законодательства о противодействии коррупции и создание в обществе атмосферы нетерпимости к коррупционным проявлениям с привлечением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едставителей некоммерческих организаций, уставная деятельность которых связана с противодействием коррупции, а также других институтов гражданского общества</w:t>
            </w:r>
          </w:p>
          <w:p w:rsidR="005B17E4" w:rsidRDefault="005B17E4">
            <w:pPr>
              <w:widowControl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полугодия и года,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июля</w:t>
            </w:r>
          </w:p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15 января соответственно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7E4" w:rsidRDefault="003C02A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Старотитаровского сельского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>
              <w:rPr>
                <w:rFonts w:ascii="Times New Roman" w:hAnsi="Times New Roman" w:cs="Times New Roman"/>
                <w:sz w:val="28"/>
              </w:rPr>
              <w:t xml:space="preserve">бщий отдел администрации Старотитаровского сельского поселения Темрюкского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района </w:t>
            </w:r>
          </w:p>
          <w:p w:rsidR="005B17E4" w:rsidRDefault="005B17E4">
            <w:pPr>
              <w:widowControl w:val="0"/>
            </w:pPr>
          </w:p>
          <w:p w:rsidR="005B17E4" w:rsidRDefault="005B17E4">
            <w:pPr>
              <w:widowControl w:val="0"/>
            </w:pPr>
          </w:p>
          <w:p w:rsidR="005B17E4" w:rsidRDefault="005B17E4">
            <w:pPr>
              <w:widowControl w:val="0"/>
            </w:pPr>
          </w:p>
          <w:p w:rsidR="005B17E4" w:rsidRDefault="005B17E4">
            <w:pPr>
              <w:widowControl w:val="0"/>
            </w:pPr>
          </w:p>
          <w:p w:rsidR="005B17E4" w:rsidRDefault="005B17E4">
            <w:pPr>
              <w:widowControl w:val="0"/>
            </w:pPr>
          </w:p>
          <w:p w:rsidR="005B17E4" w:rsidRDefault="005B17E4">
            <w:pPr>
              <w:widowControl w:val="0"/>
            </w:pPr>
          </w:p>
          <w:p w:rsidR="005B17E4" w:rsidRDefault="005B17E4">
            <w:pPr>
              <w:widowControl w:val="0"/>
            </w:pPr>
          </w:p>
          <w:p w:rsidR="005B17E4" w:rsidRDefault="005B17E4">
            <w:pPr>
              <w:widowControl w:val="0"/>
            </w:pPr>
          </w:p>
          <w:p w:rsidR="005B17E4" w:rsidRDefault="005B17E4">
            <w:pPr>
              <w:widowControl w:val="0"/>
            </w:pPr>
          </w:p>
          <w:p w:rsidR="005B17E4" w:rsidRDefault="005B17E4">
            <w:pPr>
              <w:widowControl w:val="0"/>
            </w:pPr>
          </w:p>
        </w:tc>
      </w:tr>
    </w:tbl>
    <w:p w:rsidR="005B17E4" w:rsidRDefault="005B17E4"/>
    <w:p w:rsidR="005B17E4" w:rsidRDefault="005B17E4"/>
    <w:p w:rsidR="005B17E4" w:rsidRDefault="003C02AC">
      <w:r>
        <w:t xml:space="preserve">Глава Старотитаровского сельского </w:t>
      </w:r>
    </w:p>
    <w:p w:rsidR="005B17E4" w:rsidRDefault="003C02AC">
      <w:r>
        <w:t xml:space="preserve">поселения Темрюкского района                    </w:t>
      </w:r>
      <w:r>
        <w:t xml:space="preserve">                                А.Г. Титаренко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B17E4" w:rsidRDefault="005B17E4"/>
    <w:p w:rsidR="005B17E4" w:rsidRDefault="005B17E4"/>
    <w:sectPr w:rsidR="005B17E4" w:rsidSect="005B17E4">
      <w:headerReference w:type="default" r:id="rId7"/>
      <w:pgSz w:w="11906" w:h="16838"/>
      <w:pgMar w:top="1134" w:right="567" w:bottom="1134" w:left="1701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7E4" w:rsidRDefault="005B17E4" w:rsidP="005B17E4">
      <w:r>
        <w:separator/>
      </w:r>
    </w:p>
  </w:endnote>
  <w:endnote w:type="continuationSeparator" w:id="1">
    <w:p w:rsidR="005B17E4" w:rsidRDefault="005B17E4" w:rsidP="005B1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7E4" w:rsidRDefault="005B17E4" w:rsidP="005B17E4">
      <w:r>
        <w:separator/>
      </w:r>
    </w:p>
  </w:footnote>
  <w:footnote w:type="continuationSeparator" w:id="1">
    <w:p w:rsidR="005B17E4" w:rsidRDefault="005B17E4" w:rsidP="005B17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9372315"/>
      <w:docPartObj>
        <w:docPartGallery w:val="Page Numbers (Top of Page)"/>
        <w:docPartUnique/>
      </w:docPartObj>
    </w:sdtPr>
    <w:sdtContent>
      <w:p w:rsidR="005B17E4" w:rsidRDefault="005B17E4">
        <w:pPr>
          <w:pStyle w:val="Header"/>
          <w:jc w:val="center"/>
          <w:rPr>
            <w:sz w:val="24"/>
          </w:rPr>
        </w:pPr>
        <w:r>
          <w:rPr>
            <w:sz w:val="24"/>
          </w:rPr>
          <w:fldChar w:fldCharType="begin"/>
        </w:r>
        <w:r w:rsidR="003C02AC">
          <w:rPr>
            <w:sz w:val="24"/>
          </w:rPr>
          <w:instrText>PAGE</w:instrText>
        </w:r>
        <w:r>
          <w:rPr>
            <w:sz w:val="24"/>
          </w:rPr>
          <w:fldChar w:fldCharType="separate"/>
        </w:r>
        <w:r w:rsidR="003C02AC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tbl>
    <w:tblPr>
      <w:tblW w:w="9639" w:type="dxa"/>
      <w:tblInd w:w="109" w:type="dxa"/>
      <w:tblLayout w:type="fixed"/>
      <w:tblLook w:val="0000"/>
    </w:tblPr>
    <w:tblGrid>
      <w:gridCol w:w="566"/>
      <w:gridCol w:w="3545"/>
      <w:gridCol w:w="1417"/>
      <w:gridCol w:w="1559"/>
      <w:gridCol w:w="2552"/>
    </w:tblGrid>
    <w:tr w:rsidR="005B17E4">
      <w:trPr>
        <w:cantSplit/>
        <w:trHeight w:val="281"/>
      </w:trPr>
      <w:tc>
        <w:tcPr>
          <w:tcW w:w="56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5B17E4" w:rsidRDefault="003C02AC">
          <w:pPr>
            <w:pStyle w:val="Heading1"/>
            <w:rPr>
              <w:rFonts w:ascii="Times New Roman" w:hAnsi="Times New Roman" w:cs="Times New Roman"/>
              <w:b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sz w:val="28"/>
              <w:szCs w:val="28"/>
            </w:rPr>
            <w:t>1</w:t>
          </w:r>
        </w:p>
      </w:tc>
      <w:tc>
        <w:tcPr>
          <w:tcW w:w="354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5B17E4" w:rsidRDefault="003C02AC">
          <w:pPr>
            <w:pStyle w:val="Heading1"/>
            <w:rPr>
              <w:rFonts w:ascii="Times New Roman" w:hAnsi="Times New Roman" w:cs="Times New Roman"/>
              <w:b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5B17E4" w:rsidRDefault="003C02AC">
          <w:pPr>
            <w:pStyle w:val="Heading1"/>
            <w:rPr>
              <w:rFonts w:ascii="Times New Roman" w:hAnsi="Times New Roman" w:cs="Times New Roman"/>
              <w:b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5B17E4" w:rsidRDefault="003C02AC">
          <w:pPr>
            <w:pStyle w:val="Heading1"/>
            <w:rPr>
              <w:rFonts w:ascii="Times New Roman" w:hAnsi="Times New Roman" w:cs="Times New Roman"/>
              <w:b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sz w:val="28"/>
              <w:szCs w:val="28"/>
            </w:rPr>
            <w:t>4</w:t>
          </w:r>
        </w:p>
      </w:tc>
      <w:tc>
        <w:tcPr>
          <w:tcW w:w="255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5B17E4" w:rsidRDefault="003C02AC">
          <w:pPr>
            <w:pStyle w:val="Heading1"/>
            <w:rPr>
              <w:rFonts w:ascii="Times New Roman" w:hAnsi="Times New Roman" w:cs="Times New Roman"/>
              <w:b w:val="0"/>
              <w:sz w:val="28"/>
              <w:szCs w:val="28"/>
            </w:rPr>
          </w:pPr>
          <w:r>
            <w:rPr>
              <w:rFonts w:ascii="Times New Roman" w:hAnsi="Times New Roman" w:cs="Times New Roman"/>
              <w:b w:val="0"/>
              <w:sz w:val="28"/>
              <w:szCs w:val="28"/>
            </w:rPr>
            <w:t>5</w:t>
          </w:r>
        </w:p>
      </w:tc>
    </w:tr>
  </w:tbl>
  <w:p w:rsidR="005B17E4" w:rsidRDefault="005B17E4">
    <w:pPr>
      <w:pStyle w:val="1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7E4"/>
    <w:rsid w:val="003C02AC"/>
    <w:rsid w:val="005B1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C6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9"/>
    <w:qFormat/>
    <w:rsid w:val="00690590"/>
    <w:pPr>
      <w:widowControl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</w:rPr>
  </w:style>
  <w:style w:type="character" w:customStyle="1" w:styleId="a3">
    <w:name w:val="Сравнение редакций. Добавленный фрагмент"/>
    <w:uiPriority w:val="99"/>
    <w:qFormat/>
    <w:rsid w:val="00916C85"/>
    <w:rPr>
      <w:color w:val="000000"/>
      <w:shd w:val="clear" w:color="auto" w:fill="C1D7FF"/>
    </w:rPr>
  </w:style>
  <w:style w:type="character" w:customStyle="1" w:styleId="a4">
    <w:name w:val="Цветовое выделение"/>
    <w:uiPriority w:val="99"/>
    <w:qFormat/>
    <w:rsid w:val="00916C85"/>
    <w:rPr>
      <w:b/>
      <w:bCs/>
      <w:color w:val="26282F"/>
    </w:rPr>
  </w:style>
  <w:style w:type="character" w:customStyle="1" w:styleId="a5">
    <w:name w:val="Гипертекстовая ссылка"/>
    <w:uiPriority w:val="99"/>
    <w:qFormat/>
    <w:rsid w:val="00916C85"/>
    <w:rPr>
      <w:b w:val="0"/>
      <w:bCs w:val="0"/>
      <w:color w:val="106BBE"/>
    </w:rPr>
  </w:style>
  <w:style w:type="character" w:customStyle="1" w:styleId="a6">
    <w:name w:val="Текст выноски Знак"/>
    <w:basedOn w:val="a0"/>
    <w:uiPriority w:val="99"/>
    <w:semiHidden/>
    <w:qFormat/>
    <w:rsid w:val="00C23E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Верхний колонтитул Знак"/>
    <w:basedOn w:val="a0"/>
    <w:uiPriority w:val="99"/>
    <w:qFormat/>
    <w:rsid w:val="00125E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125E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Заголовок 1 Знак"/>
    <w:basedOn w:val="a0"/>
    <w:link w:val="Heading1"/>
    <w:uiPriority w:val="99"/>
    <w:qFormat/>
    <w:rsid w:val="0069059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9">
    <w:name w:val="Заголовок"/>
    <w:basedOn w:val="a"/>
    <w:next w:val="aa"/>
    <w:qFormat/>
    <w:rsid w:val="005B17E4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rsid w:val="005B17E4"/>
    <w:pPr>
      <w:spacing w:after="140" w:line="276" w:lineRule="auto"/>
    </w:pPr>
  </w:style>
  <w:style w:type="paragraph" w:styleId="ab">
    <w:name w:val="List"/>
    <w:basedOn w:val="aa"/>
    <w:rsid w:val="005B17E4"/>
    <w:rPr>
      <w:rFonts w:cs="Arial"/>
    </w:rPr>
  </w:style>
  <w:style w:type="paragraph" w:customStyle="1" w:styleId="Caption">
    <w:name w:val="Caption"/>
    <w:basedOn w:val="a"/>
    <w:qFormat/>
    <w:rsid w:val="005B17E4"/>
    <w:pPr>
      <w:suppressLineNumbers/>
      <w:spacing w:before="120" w:after="120"/>
    </w:pPr>
    <w:rPr>
      <w:rFonts w:cs="Arial"/>
      <w:i/>
      <w:iCs/>
      <w:sz w:val="24"/>
    </w:rPr>
  </w:style>
  <w:style w:type="paragraph" w:styleId="ac">
    <w:name w:val="index heading"/>
    <w:basedOn w:val="a"/>
    <w:qFormat/>
    <w:rsid w:val="005B17E4"/>
    <w:pPr>
      <w:suppressLineNumbers/>
    </w:pPr>
    <w:rPr>
      <w:rFonts w:cs="Arial"/>
    </w:rPr>
  </w:style>
  <w:style w:type="paragraph" w:customStyle="1" w:styleId="ad">
    <w:name w:val="Нормальный (таблица)"/>
    <w:basedOn w:val="a"/>
    <w:next w:val="a"/>
    <w:uiPriority w:val="99"/>
    <w:qFormat/>
    <w:rsid w:val="00916C85"/>
    <w:pPr>
      <w:widowControl w:val="0"/>
      <w:jc w:val="both"/>
    </w:pPr>
    <w:rPr>
      <w:rFonts w:ascii="Arial" w:hAnsi="Arial" w:cs="Arial"/>
      <w:sz w:val="24"/>
    </w:rPr>
  </w:style>
  <w:style w:type="paragraph" w:customStyle="1" w:styleId="ae">
    <w:name w:val="Прижатый влево"/>
    <w:basedOn w:val="a"/>
    <w:next w:val="a"/>
    <w:uiPriority w:val="99"/>
    <w:qFormat/>
    <w:rsid w:val="00916C85"/>
    <w:pPr>
      <w:widowControl w:val="0"/>
    </w:pPr>
    <w:rPr>
      <w:rFonts w:ascii="Arial" w:hAnsi="Arial" w:cs="Arial"/>
      <w:sz w:val="24"/>
    </w:rPr>
  </w:style>
  <w:style w:type="paragraph" w:styleId="af">
    <w:name w:val="Balloon Text"/>
    <w:basedOn w:val="a"/>
    <w:uiPriority w:val="99"/>
    <w:semiHidden/>
    <w:unhideWhenUsed/>
    <w:qFormat/>
    <w:rsid w:val="00C23EC1"/>
    <w:rPr>
      <w:rFonts w:ascii="Tahoma" w:hAnsi="Tahoma" w:cs="Tahoma"/>
      <w:sz w:val="16"/>
      <w:szCs w:val="16"/>
    </w:rPr>
  </w:style>
  <w:style w:type="paragraph" w:customStyle="1" w:styleId="af0">
    <w:name w:val="Верхний и нижний колонтитулы"/>
    <w:basedOn w:val="a"/>
    <w:qFormat/>
    <w:rsid w:val="005B17E4"/>
  </w:style>
  <w:style w:type="paragraph" w:customStyle="1" w:styleId="Header">
    <w:name w:val="Header"/>
    <w:basedOn w:val="a"/>
    <w:uiPriority w:val="99"/>
    <w:unhideWhenUsed/>
    <w:rsid w:val="00125E5C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unhideWhenUsed/>
    <w:rsid w:val="00125E5C"/>
    <w:pPr>
      <w:tabs>
        <w:tab w:val="center" w:pos="4677"/>
        <w:tab w:val="right" w:pos="9355"/>
      </w:tabs>
    </w:pPr>
  </w:style>
  <w:style w:type="paragraph" w:customStyle="1" w:styleId="10">
    <w:name w:val="Стиль1"/>
    <w:basedOn w:val="a"/>
    <w:qFormat/>
    <w:rsid w:val="00FB4150"/>
    <w:pPr>
      <w:spacing w:line="12" w:lineRule="auto"/>
    </w:pPr>
    <w:rPr>
      <w:sz w:val="2"/>
    </w:rPr>
  </w:style>
  <w:style w:type="table" w:styleId="af1">
    <w:name w:val="Table Grid"/>
    <w:basedOn w:val="a1"/>
    <w:uiPriority w:val="59"/>
    <w:rsid w:val="00F825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0F9C0-2763-4507-A6FD-7A5D6BAF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8</Pages>
  <Words>1458</Words>
  <Characters>8311</Characters>
  <Application>Microsoft Office Word</Application>
  <DocSecurity>0</DocSecurity>
  <Lines>69</Lines>
  <Paragraphs>19</Paragraphs>
  <ScaleCrop>false</ScaleCrop>
  <Company/>
  <LinksUpToDate>false</LinksUpToDate>
  <CharactersWithSpaces>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Shilling Tatyana Ilinichna</dc:creator>
  <dc:description/>
  <cp:lastModifiedBy>Тамара</cp:lastModifiedBy>
  <cp:revision>19</cp:revision>
  <cp:lastPrinted>2021-10-01T10:39:00Z</cp:lastPrinted>
  <dcterms:created xsi:type="dcterms:W3CDTF">2017-06-01T13:53:00Z</dcterms:created>
  <dcterms:modified xsi:type="dcterms:W3CDTF">2021-10-07T10:30:00Z</dcterms:modified>
  <dc:language>ru-RU</dc:language>
</cp:coreProperties>
</file>